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26C" w:rsidRPr="005A626C" w:rsidRDefault="005A626C" w:rsidP="005A626C">
      <w:pPr>
        <w:rPr>
          <w:b/>
        </w:rPr>
      </w:pPr>
      <w:r w:rsidRPr="005A626C">
        <w:rPr>
          <w:b/>
        </w:rPr>
        <w:t>Virginia Library of the Year Award</w:t>
      </w:r>
    </w:p>
    <w:p w:rsidR="005A626C" w:rsidRPr="005A626C" w:rsidRDefault="005A626C" w:rsidP="005A626C">
      <w:pPr>
        <w:rPr>
          <w:i/>
        </w:rPr>
      </w:pPr>
      <w:r w:rsidRPr="005A626C">
        <w:rPr>
          <w:i/>
        </w:rPr>
        <w:t>(Proposal for approval by VLA Council, October 2020)</w:t>
      </w:r>
    </w:p>
    <w:p w:rsidR="005A626C" w:rsidRDefault="005A626C" w:rsidP="005A626C">
      <w:r>
        <w:t xml:space="preserve">Policies: </w:t>
      </w:r>
    </w:p>
    <w:p w:rsidR="005A626C" w:rsidRDefault="005A626C" w:rsidP="005A626C">
      <w:pPr>
        <w:pStyle w:val="ListParagraph"/>
        <w:numPr>
          <w:ilvl w:val="0"/>
          <w:numId w:val="4"/>
        </w:numPr>
      </w:pPr>
      <w:r w:rsidRPr="005A626C">
        <w:rPr>
          <w:rFonts w:ascii="Calibri" w:hAnsi="Calibri" w:cs="Calibri"/>
          <w:color w:val="000000"/>
        </w:rPr>
        <w:t>The committee determines whether the award is granted in any given year.</w:t>
      </w:r>
    </w:p>
    <w:p w:rsidR="005A626C" w:rsidRDefault="005A626C" w:rsidP="005A626C">
      <w:pPr>
        <w:pStyle w:val="ListParagraph"/>
        <w:numPr>
          <w:ilvl w:val="0"/>
          <w:numId w:val="4"/>
        </w:numPr>
      </w:pPr>
      <w:r>
        <w:t xml:space="preserve">The award is conferred upon a Virginia library (public, academic, or special), library system, or library network for distinguished achievement in service. </w:t>
      </w:r>
      <w:r w:rsidRPr="005A626C">
        <w:rPr>
          <w:b/>
        </w:rPr>
        <w:t>The library must be a member of the Virginia Library Association</w:t>
      </w:r>
      <w:r>
        <w:t>. The library board or administering body, staff, and the community or campus served shall all be involved in the wo</w:t>
      </w:r>
      <w:bookmarkStart w:id="0" w:name="_GoBack"/>
      <w:bookmarkEnd w:id="0"/>
      <w:r>
        <w:t>rk for which recognition is sought.</w:t>
      </w:r>
    </w:p>
    <w:p w:rsidR="005A626C" w:rsidRDefault="005A626C" w:rsidP="005A626C">
      <w:pPr>
        <w:pStyle w:val="ListParagraph"/>
        <w:numPr>
          <w:ilvl w:val="0"/>
          <w:numId w:val="4"/>
        </w:numPr>
      </w:pPr>
      <w:r>
        <w:t>The award shall be based upon such activities or accomplishments including any of the following:</w:t>
      </w:r>
      <w:r>
        <w:t xml:space="preserve"> </w:t>
      </w:r>
      <w:r>
        <w:t>Leadership in implementing user services that can be emulated by other libraries;</w:t>
      </w:r>
      <w:r>
        <w:t xml:space="preserve"> </w:t>
      </w:r>
      <w:r>
        <w:t>Creativity and/or innovation in programming;</w:t>
      </w:r>
      <w:r>
        <w:t xml:space="preserve"> </w:t>
      </w:r>
      <w:r>
        <w:t>Development of innovative partnerships through participation in networks and systems, or cooperative programming with other types of libraries or organizations;</w:t>
      </w:r>
      <w:r>
        <w:t xml:space="preserve"> </w:t>
      </w:r>
      <w:r>
        <w:t>Collections based on sound selection policies;</w:t>
      </w:r>
      <w:r>
        <w:t xml:space="preserve"> </w:t>
      </w:r>
      <w:r>
        <w:t>Changes or improvements in physical facilities resulting in better services;</w:t>
      </w:r>
      <w:r>
        <w:t xml:space="preserve"> </w:t>
      </w:r>
      <w:r>
        <w:t>Development of opportunities for professional growth and job satisfaction for all employees.</w:t>
      </w:r>
    </w:p>
    <w:p w:rsidR="005A626C" w:rsidRDefault="005A626C" w:rsidP="005A626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Award </w:t>
      </w:r>
    </w:p>
    <w:p w:rsidR="005A626C" w:rsidRDefault="005A626C" w:rsidP="005A626C">
      <w:pPr>
        <w:pStyle w:val="ListParagraph"/>
        <w:numPr>
          <w:ilvl w:val="0"/>
          <w:numId w:val="3"/>
        </w:numPr>
      </w:pPr>
      <w:r w:rsidRPr="005A626C">
        <w:rPr>
          <w:rFonts w:ascii="Calibri" w:hAnsi="Calibri" w:cs="Calibri"/>
          <w:color w:val="000000"/>
        </w:rPr>
        <w:t>The award consists of a certificate or plaque presented at the Annual Conference.</w:t>
      </w:r>
    </w:p>
    <w:sectPr w:rsidR="005A6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C3109"/>
    <w:multiLevelType w:val="hybridMultilevel"/>
    <w:tmpl w:val="B6321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74A1B"/>
    <w:multiLevelType w:val="hybridMultilevel"/>
    <w:tmpl w:val="6DA00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951E8"/>
    <w:multiLevelType w:val="hybridMultilevel"/>
    <w:tmpl w:val="D0504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B20B7"/>
    <w:multiLevelType w:val="hybridMultilevel"/>
    <w:tmpl w:val="9ABCA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26C"/>
    <w:rsid w:val="005A626C"/>
    <w:rsid w:val="00A2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82481"/>
  <w15:chartTrackingRefBased/>
  <w15:docId w15:val="{C6212FFC-D653-465C-84A5-871BF463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Varga</dc:creator>
  <cp:keywords/>
  <dc:description/>
  <cp:lastModifiedBy>Lisa Varga</cp:lastModifiedBy>
  <cp:revision>1</cp:revision>
  <dcterms:created xsi:type="dcterms:W3CDTF">2020-10-15T20:06:00Z</dcterms:created>
  <dcterms:modified xsi:type="dcterms:W3CDTF">2020-10-15T20:12:00Z</dcterms:modified>
</cp:coreProperties>
</file>