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4690" w:rsidRPr="00084690" w:rsidRDefault="00084690" w:rsidP="00084690">
      <w:pPr>
        <w:spacing w:before="240" w:after="240"/>
        <w:jc w:val="center"/>
        <w:rPr>
          <w:rFonts w:ascii="Times New Roman" w:eastAsia="Times New Roman" w:hAnsi="Times New Roman" w:cs="Times New Roman"/>
          <w:kern w:val="0"/>
          <w14:ligatures w14:val="none"/>
        </w:rPr>
      </w:pPr>
      <w:r w:rsidRPr="00084690">
        <w:rPr>
          <w:rFonts w:ascii="Arial" w:eastAsia="Times New Roman" w:hAnsi="Arial" w:cs="Arial"/>
          <w:b/>
          <w:bCs/>
          <w:color w:val="000000"/>
          <w:kern w:val="0"/>
          <w14:ligatures w14:val="none"/>
        </w:rPr>
        <w:t xml:space="preserve">ALA Councilor Report for Virginia Library Association, </w:t>
      </w:r>
      <w:r w:rsidR="00772C87">
        <w:rPr>
          <w:rFonts w:ascii="Arial" w:eastAsia="Times New Roman" w:hAnsi="Arial" w:cs="Arial"/>
          <w:b/>
          <w:bCs/>
          <w:color w:val="000000"/>
          <w:kern w:val="0"/>
          <w14:ligatures w14:val="none"/>
        </w:rPr>
        <w:t>January 2024</w:t>
      </w:r>
    </w:p>
    <w:p w:rsidR="00084690" w:rsidRPr="00084690" w:rsidRDefault="00084690" w:rsidP="00084690">
      <w:pPr>
        <w:spacing w:before="240" w:after="240"/>
        <w:rPr>
          <w:rFonts w:ascii="Times New Roman" w:eastAsia="Times New Roman" w:hAnsi="Times New Roman" w:cs="Times New Roman"/>
          <w:kern w:val="0"/>
          <w14:ligatures w14:val="none"/>
        </w:rPr>
      </w:pPr>
      <w:r w:rsidRPr="00084690">
        <w:rPr>
          <w:rFonts w:ascii="Arial" w:eastAsia="Times New Roman" w:hAnsi="Arial" w:cs="Arial"/>
          <w:b/>
          <w:bCs/>
          <w:color w:val="000000"/>
          <w:kern w:val="0"/>
          <w14:ligatures w14:val="none"/>
        </w:rPr>
        <w:t>ALA Council Documents are located here:</w:t>
      </w:r>
      <w:hyperlink r:id="rId5" w:history="1">
        <w:r w:rsidRPr="00084690">
          <w:rPr>
            <w:rFonts w:ascii="Arial" w:eastAsia="Times New Roman" w:hAnsi="Arial" w:cs="Arial"/>
            <w:b/>
            <w:bCs/>
            <w:color w:val="000000"/>
            <w:kern w:val="0"/>
            <w:u w:val="single"/>
            <w14:ligatures w14:val="none"/>
          </w:rPr>
          <w:t xml:space="preserve"> </w:t>
        </w:r>
        <w:r w:rsidRPr="00084690">
          <w:rPr>
            <w:rFonts w:ascii="Arial" w:eastAsia="Times New Roman" w:hAnsi="Arial" w:cs="Arial"/>
            <w:b/>
            <w:bCs/>
            <w:color w:val="1155CC"/>
            <w:kern w:val="0"/>
            <w:u w:val="single"/>
            <w14:ligatures w14:val="none"/>
          </w:rPr>
          <w:t>https://www.ala.org/aboutala/governance/council/documents</w:t>
        </w:r>
      </w:hyperlink>
    </w:p>
    <w:p w:rsidR="00084690" w:rsidRPr="00084690" w:rsidRDefault="00084690" w:rsidP="00084690">
      <w:pPr>
        <w:spacing w:before="240" w:after="240"/>
        <w:ind w:left="360"/>
        <w:rPr>
          <w:rFonts w:ascii="Times New Roman" w:eastAsia="Times New Roman" w:hAnsi="Times New Roman" w:cs="Times New Roman"/>
          <w:kern w:val="0"/>
          <w14:ligatures w14:val="none"/>
        </w:rPr>
      </w:pPr>
      <w:r w:rsidRPr="00084690">
        <w:rPr>
          <w:rFonts w:ascii="Arial" w:eastAsia="Times New Roman" w:hAnsi="Arial" w:cs="Arial"/>
          <w:b/>
          <w:bCs/>
          <w:color w:val="000000"/>
          <w:kern w:val="0"/>
          <w14:ligatures w14:val="none"/>
        </w:rPr>
        <w:t>I.</w:t>
      </w:r>
      <w:r w:rsidRPr="00084690">
        <w:rPr>
          <w:rFonts w:ascii="Arial" w:eastAsia="Times New Roman" w:hAnsi="Arial" w:cs="Arial"/>
          <w:color w:val="000000"/>
          <w:kern w:val="0"/>
          <w:sz w:val="14"/>
          <w:szCs w:val="14"/>
          <w14:ligatures w14:val="none"/>
        </w:rPr>
        <w:t xml:space="preserve">                    </w:t>
      </w:r>
      <w:r w:rsidRPr="00084690">
        <w:rPr>
          <w:rFonts w:ascii="Arial" w:eastAsia="Times New Roman" w:hAnsi="Arial" w:cs="Arial"/>
          <w:b/>
          <w:bCs/>
          <w:color w:val="000000"/>
          <w:kern w:val="0"/>
          <w14:ligatures w14:val="none"/>
        </w:rPr>
        <w:t>Meetings Attended by ALA Councilor since last report</w:t>
      </w:r>
    </w:p>
    <w:p w:rsidR="00084690" w:rsidRDefault="00772C87" w:rsidP="00084690">
      <w:pPr>
        <w:numPr>
          <w:ilvl w:val="0"/>
          <w:numId w:val="1"/>
        </w:numPr>
        <w:ind w:left="1440"/>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ALA Cou</w:t>
      </w:r>
      <w:r w:rsidR="0083586E">
        <w:rPr>
          <w:rFonts w:ascii="Arial" w:eastAsia="Times New Roman" w:hAnsi="Arial" w:cs="Arial"/>
          <w:color w:val="000000"/>
          <w:kern w:val="0"/>
          <w14:ligatures w14:val="none"/>
        </w:rPr>
        <w:t>nc</w:t>
      </w:r>
      <w:r>
        <w:rPr>
          <w:rFonts w:ascii="Arial" w:eastAsia="Times New Roman" w:hAnsi="Arial" w:cs="Arial"/>
          <w:color w:val="000000"/>
          <w:kern w:val="0"/>
          <w14:ligatures w14:val="none"/>
        </w:rPr>
        <w:t>ilor training meeting on 1/11/24 – virtual</w:t>
      </w:r>
    </w:p>
    <w:p w:rsidR="00772C87" w:rsidRDefault="00772C87" w:rsidP="00084690">
      <w:pPr>
        <w:numPr>
          <w:ilvl w:val="0"/>
          <w:numId w:val="1"/>
        </w:numPr>
        <w:ind w:left="1440"/>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ALA Membership Information session on 1/17/24 – virtual</w:t>
      </w:r>
    </w:p>
    <w:p w:rsidR="00772C87" w:rsidRDefault="00772C87" w:rsidP="00084690">
      <w:pPr>
        <w:numPr>
          <w:ilvl w:val="0"/>
          <w:numId w:val="1"/>
        </w:numPr>
        <w:ind w:left="1440"/>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ALA Governance Institute on 1/19/24 – </w:t>
      </w:r>
      <w:proofErr w:type="spellStart"/>
      <w:r>
        <w:rPr>
          <w:rFonts w:ascii="Arial" w:eastAsia="Times New Roman" w:hAnsi="Arial" w:cs="Arial"/>
          <w:color w:val="000000"/>
          <w:kern w:val="0"/>
          <w14:ligatures w14:val="none"/>
        </w:rPr>
        <w:t>LibLearnX</w:t>
      </w:r>
      <w:proofErr w:type="spellEnd"/>
      <w:r>
        <w:rPr>
          <w:rFonts w:ascii="Arial" w:eastAsia="Times New Roman" w:hAnsi="Arial" w:cs="Arial"/>
          <w:color w:val="000000"/>
          <w:kern w:val="0"/>
          <w14:ligatures w14:val="none"/>
        </w:rPr>
        <w:t>, Baltimore</w:t>
      </w:r>
    </w:p>
    <w:p w:rsidR="000D6039" w:rsidRDefault="00772C87" w:rsidP="00084690">
      <w:pPr>
        <w:numPr>
          <w:ilvl w:val="0"/>
          <w:numId w:val="1"/>
        </w:numPr>
        <w:ind w:left="1440"/>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APA-ALA </w:t>
      </w:r>
      <w:r w:rsidR="000D6039">
        <w:rPr>
          <w:rFonts w:ascii="Arial" w:eastAsia="Times New Roman" w:hAnsi="Arial" w:cs="Arial"/>
          <w:color w:val="000000"/>
          <w:kern w:val="0"/>
          <w14:ligatures w14:val="none"/>
        </w:rPr>
        <w:t xml:space="preserve">on 1/20/24 – </w:t>
      </w:r>
      <w:proofErr w:type="spellStart"/>
      <w:r w:rsidR="000D6039">
        <w:rPr>
          <w:rFonts w:ascii="Arial" w:eastAsia="Times New Roman" w:hAnsi="Arial" w:cs="Arial"/>
          <w:color w:val="000000"/>
          <w:kern w:val="0"/>
          <w14:ligatures w14:val="none"/>
        </w:rPr>
        <w:t>LibLearnX</w:t>
      </w:r>
      <w:proofErr w:type="spellEnd"/>
      <w:r w:rsidR="000D6039">
        <w:rPr>
          <w:rFonts w:ascii="Arial" w:eastAsia="Times New Roman" w:hAnsi="Arial" w:cs="Arial"/>
          <w:color w:val="000000"/>
          <w:kern w:val="0"/>
          <w14:ligatures w14:val="none"/>
        </w:rPr>
        <w:t>, Baltimore</w:t>
      </w:r>
    </w:p>
    <w:p w:rsidR="00772C87" w:rsidRDefault="00772C87" w:rsidP="00084690">
      <w:pPr>
        <w:numPr>
          <w:ilvl w:val="0"/>
          <w:numId w:val="1"/>
        </w:numPr>
        <w:ind w:left="1440"/>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Council I on 1/20/24 – </w:t>
      </w:r>
      <w:proofErr w:type="spellStart"/>
      <w:r>
        <w:rPr>
          <w:rFonts w:ascii="Arial" w:eastAsia="Times New Roman" w:hAnsi="Arial" w:cs="Arial"/>
          <w:color w:val="000000"/>
          <w:kern w:val="0"/>
          <w14:ligatures w14:val="none"/>
        </w:rPr>
        <w:t>LibLearnX</w:t>
      </w:r>
      <w:proofErr w:type="spellEnd"/>
      <w:r>
        <w:rPr>
          <w:rFonts w:ascii="Arial" w:eastAsia="Times New Roman" w:hAnsi="Arial" w:cs="Arial"/>
          <w:color w:val="000000"/>
          <w:kern w:val="0"/>
          <w14:ligatures w14:val="none"/>
        </w:rPr>
        <w:t>, Baltimore</w:t>
      </w:r>
    </w:p>
    <w:p w:rsidR="00772C87" w:rsidRPr="00084690" w:rsidRDefault="00772C87" w:rsidP="00772C87">
      <w:pPr>
        <w:numPr>
          <w:ilvl w:val="0"/>
          <w:numId w:val="1"/>
        </w:numPr>
        <w:ind w:left="1440"/>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Council II on 1/21/24 – </w:t>
      </w:r>
      <w:proofErr w:type="spellStart"/>
      <w:r>
        <w:rPr>
          <w:rFonts w:ascii="Arial" w:eastAsia="Times New Roman" w:hAnsi="Arial" w:cs="Arial"/>
          <w:color w:val="000000"/>
          <w:kern w:val="0"/>
          <w14:ligatures w14:val="none"/>
        </w:rPr>
        <w:t>LibLearnX</w:t>
      </w:r>
      <w:proofErr w:type="spellEnd"/>
      <w:r>
        <w:rPr>
          <w:rFonts w:ascii="Arial" w:eastAsia="Times New Roman" w:hAnsi="Arial" w:cs="Arial"/>
          <w:color w:val="000000"/>
          <w:kern w:val="0"/>
          <w14:ligatures w14:val="none"/>
        </w:rPr>
        <w:t>, Baltimore</w:t>
      </w:r>
    </w:p>
    <w:p w:rsidR="00772C87" w:rsidRPr="00084690" w:rsidRDefault="00772C87" w:rsidP="00772C87">
      <w:pPr>
        <w:ind w:left="1440"/>
        <w:textAlignment w:val="baseline"/>
        <w:rPr>
          <w:rFonts w:ascii="Arial" w:eastAsia="Times New Roman" w:hAnsi="Arial" w:cs="Arial"/>
          <w:color w:val="000000"/>
          <w:kern w:val="0"/>
          <w14:ligatures w14:val="none"/>
        </w:rPr>
      </w:pPr>
    </w:p>
    <w:p w:rsidR="00084690" w:rsidRPr="00084690" w:rsidRDefault="00084690" w:rsidP="00084690">
      <w:pPr>
        <w:ind w:left="1440"/>
        <w:textAlignment w:val="baseline"/>
        <w:rPr>
          <w:rFonts w:ascii="Arial" w:eastAsia="Times New Roman" w:hAnsi="Arial" w:cs="Arial"/>
          <w:color w:val="000000"/>
          <w:kern w:val="0"/>
          <w14:ligatures w14:val="none"/>
        </w:rPr>
      </w:pPr>
    </w:p>
    <w:p w:rsidR="00084690" w:rsidRPr="00084690" w:rsidRDefault="00084690" w:rsidP="00084690">
      <w:pPr>
        <w:rPr>
          <w:rFonts w:ascii="Times New Roman" w:eastAsia="Times New Roman" w:hAnsi="Times New Roman" w:cs="Times New Roman"/>
          <w:kern w:val="0"/>
          <w14:ligatures w14:val="none"/>
        </w:rPr>
      </w:pPr>
      <w:r w:rsidRPr="00084690">
        <w:rPr>
          <w:rFonts w:ascii="Arial" w:eastAsia="Times New Roman" w:hAnsi="Arial" w:cs="Arial"/>
          <w:b/>
          <w:bCs/>
          <w:color w:val="000000"/>
          <w:kern w:val="0"/>
          <w14:ligatures w14:val="none"/>
        </w:rPr>
        <w:t>II.</w:t>
      </w:r>
      <w:r w:rsidRPr="00084690">
        <w:rPr>
          <w:rFonts w:ascii="Arial" w:eastAsia="Times New Roman" w:hAnsi="Arial" w:cs="Arial"/>
          <w:b/>
          <w:bCs/>
          <w:color w:val="000000"/>
          <w:kern w:val="0"/>
          <w14:ligatures w14:val="none"/>
        </w:rPr>
        <w:tab/>
        <w:t>Highlight of ALA News</w:t>
      </w:r>
    </w:p>
    <w:p w:rsidR="00084690" w:rsidRDefault="00181DBA" w:rsidP="00084690">
      <w:pPr>
        <w:numPr>
          <w:ilvl w:val="0"/>
          <w:numId w:val="2"/>
        </w:numPr>
        <w:ind w:left="1440"/>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Council I included:</w:t>
      </w:r>
    </w:p>
    <w:p w:rsidR="00181DBA" w:rsidRDefault="00000000" w:rsidP="00181DBA">
      <w:pPr>
        <w:numPr>
          <w:ilvl w:val="2"/>
          <w:numId w:val="2"/>
        </w:numPr>
        <w:textAlignment w:val="baseline"/>
        <w:rPr>
          <w:rFonts w:ascii="Arial" w:eastAsia="Times New Roman" w:hAnsi="Arial" w:cs="Arial"/>
          <w:color w:val="000000"/>
          <w:kern w:val="0"/>
          <w14:ligatures w14:val="none"/>
        </w:rPr>
      </w:pPr>
      <w:hyperlink r:id="rId6" w:history="1">
        <w:r w:rsidR="00181DBA" w:rsidRPr="00181DBA">
          <w:rPr>
            <w:rStyle w:val="Hyperlink"/>
            <w:rFonts w:ascii="Arial" w:eastAsia="Times New Roman" w:hAnsi="Arial" w:cs="Arial"/>
            <w:kern w:val="0"/>
            <w14:ligatures w14:val="none"/>
          </w:rPr>
          <w:t>Nominations of Executive Board,</w:t>
        </w:r>
      </w:hyperlink>
      <w:r w:rsidR="00181DBA">
        <w:rPr>
          <w:rFonts w:ascii="Arial" w:eastAsia="Times New Roman" w:hAnsi="Arial" w:cs="Arial"/>
          <w:color w:val="000000"/>
          <w:kern w:val="0"/>
          <w14:ligatures w14:val="none"/>
        </w:rPr>
        <w:t xml:space="preserve"> elections to be held in February. </w:t>
      </w:r>
    </w:p>
    <w:p w:rsidR="00711825" w:rsidRDefault="00711825" w:rsidP="00181DBA">
      <w:pPr>
        <w:numPr>
          <w:ilvl w:val="2"/>
          <w:numId w:val="2"/>
        </w:num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Update in </w:t>
      </w:r>
      <w:hyperlink r:id="rId7" w:history="1">
        <w:r w:rsidRPr="00711825">
          <w:rPr>
            <w:rStyle w:val="Hyperlink"/>
            <w:rFonts w:ascii="Arial" w:eastAsia="Times New Roman" w:hAnsi="Arial" w:cs="Arial"/>
            <w:kern w:val="0"/>
            <w14:ligatures w14:val="none"/>
          </w:rPr>
          <w:t>ALA dues structure</w:t>
        </w:r>
      </w:hyperlink>
      <w:r>
        <w:rPr>
          <w:rFonts w:ascii="Arial" w:eastAsia="Times New Roman" w:hAnsi="Arial" w:cs="Arial"/>
          <w:color w:val="000000"/>
          <w:kern w:val="0"/>
          <w14:ligatures w14:val="none"/>
        </w:rPr>
        <w:t xml:space="preserve"> beginning FY 25.</w:t>
      </w:r>
      <w:r w:rsidR="00EA7587">
        <w:rPr>
          <w:rFonts w:ascii="Arial" w:eastAsia="Times New Roman" w:hAnsi="Arial" w:cs="Arial"/>
          <w:color w:val="000000"/>
          <w:kern w:val="0"/>
          <w14:ligatures w14:val="none"/>
        </w:rPr>
        <w:t xml:space="preserve"> (Vote: 142 Y, 1N, 1A)</w:t>
      </w:r>
    </w:p>
    <w:p w:rsidR="00711825" w:rsidRDefault="00711825" w:rsidP="00711825">
      <w:pPr>
        <w:pStyle w:val="ListParagraph"/>
        <w:numPr>
          <w:ilvl w:val="1"/>
          <w:numId w:val="2"/>
        </w:num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Council II included:</w:t>
      </w:r>
    </w:p>
    <w:p w:rsidR="00711825" w:rsidRDefault="00711825" w:rsidP="00711825">
      <w:pPr>
        <w:pStyle w:val="ListParagraph"/>
        <w:numPr>
          <w:ilvl w:val="2"/>
          <w:numId w:val="2"/>
        </w:num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IRC (International Relations Committee) presented a </w:t>
      </w:r>
      <w:hyperlink r:id="rId8" w:history="1">
        <w:r w:rsidRPr="00711825">
          <w:rPr>
            <w:rStyle w:val="Hyperlink"/>
            <w:rFonts w:ascii="Arial" w:eastAsia="Times New Roman" w:hAnsi="Arial" w:cs="Arial"/>
            <w:kern w:val="0"/>
            <w14:ligatures w14:val="none"/>
          </w:rPr>
          <w:t>resolution</w:t>
        </w:r>
      </w:hyperlink>
      <w:r>
        <w:rPr>
          <w:rFonts w:ascii="Arial" w:eastAsia="Times New Roman" w:hAnsi="Arial" w:cs="Arial"/>
          <w:color w:val="000000"/>
          <w:kern w:val="0"/>
          <w14:ligatures w14:val="none"/>
        </w:rPr>
        <w:t xml:space="preserve"> condemning the destruction of libraries and cultural institutions in Gaza. (Vote: 143 Y, 2 N, 3 A)</w:t>
      </w:r>
    </w:p>
    <w:p w:rsidR="00711825" w:rsidRDefault="00711825" w:rsidP="00EA7587">
      <w:pPr>
        <w:pStyle w:val="ListParagraph"/>
        <w:numPr>
          <w:ilvl w:val="2"/>
          <w:numId w:val="2"/>
        </w:numPr>
        <w:textAlignment w:val="baseline"/>
        <w:rPr>
          <w:rFonts w:ascii="Arial" w:eastAsia="Times New Roman" w:hAnsi="Arial" w:cs="Arial"/>
          <w:color w:val="000000"/>
          <w:kern w:val="0"/>
          <w14:ligatures w14:val="none"/>
        </w:rPr>
      </w:pPr>
      <w:r w:rsidRPr="00EA7587">
        <w:rPr>
          <w:rFonts w:ascii="Arial" w:eastAsia="Times New Roman" w:hAnsi="Arial" w:cs="Arial"/>
          <w:color w:val="000000"/>
          <w:kern w:val="0"/>
          <w14:ligatures w14:val="none"/>
        </w:rPr>
        <w:t xml:space="preserve">Policy Monitoring Committee present </w:t>
      </w:r>
      <w:r w:rsidR="00EA7587" w:rsidRPr="00EA7587">
        <w:rPr>
          <w:rFonts w:ascii="Arial" w:eastAsia="Times New Roman" w:hAnsi="Arial" w:cs="Arial"/>
          <w:color w:val="000000"/>
          <w:kern w:val="0"/>
          <w14:ligatures w14:val="none"/>
        </w:rPr>
        <w:t>to amend the ALA Policy Manual to not require committees to submit their resolutions to the Resolutions Committee, but rather encourage committees to share resolutions with councilors before meetings via ALA Connect. </w:t>
      </w:r>
      <w:r w:rsidR="00EA7587">
        <w:rPr>
          <w:rFonts w:ascii="Arial" w:eastAsia="Times New Roman" w:hAnsi="Arial" w:cs="Arial"/>
          <w:color w:val="000000"/>
          <w:kern w:val="0"/>
          <w14:ligatures w14:val="none"/>
        </w:rPr>
        <w:t>(</w:t>
      </w:r>
      <w:r w:rsidR="005E2C60">
        <w:rPr>
          <w:rFonts w:ascii="Arial" w:eastAsia="Times New Roman" w:hAnsi="Arial" w:cs="Arial"/>
          <w:color w:val="000000"/>
          <w:kern w:val="0"/>
          <w14:ligatures w14:val="none"/>
        </w:rPr>
        <w:t>144Y, 2N, 3A)</w:t>
      </w:r>
    </w:p>
    <w:p w:rsidR="005E2C60" w:rsidRDefault="005E2C60" w:rsidP="00EA7587">
      <w:pPr>
        <w:pStyle w:val="ListParagraph"/>
        <w:numPr>
          <w:ilvl w:val="2"/>
          <w:numId w:val="2"/>
        </w:num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Freedom to Read Foundation presented report – note students can join for free!</w:t>
      </w:r>
    </w:p>
    <w:p w:rsidR="005E2C60" w:rsidRDefault="005E2C60" w:rsidP="00EA7587">
      <w:pPr>
        <w:pStyle w:val="ListParagraph"/>
        <w:numPr>
          <w:ilvl w:val="2"/>
          <w:numId w:val="2"/>
        </w:num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The Core Values Task Force presented </w:t>
      </w:r>
      <w:hyperlink r:id="rId9" w:history="1">
        <w:r w:rsidRPr="005E2C60">
          <w:rPr>
            <w:rStyle w:val="Hyperlink"/>
            <w:rFonts w:ascii="Arial" w:eastAsia="Times New Roman" w:hAnsi="Arial" w:cs="Arial"/>
            <w:kern w:val="0"/>
            <w14:ligatures w14:val="none"/>
          </w:rPr>
          <w:t>new core values</w:t>
        </w:r>
      </w:hyperlink>
      <w:r>
        <w:rPr>
          <w:rFonts w:ascii="Arial" w:eastAsia="Times New Roman" w:hAnsi="Arial" w:cs="Arial"/>
          <w:color w:val="000000"/>
          <w:kern w:val="0"/>
          <w14:ligatures w14:val="none"/>
        </w:rPr>
        <w:t xml:space="preserve"> – task force had been working on for two and a half years to update ALA’s </w:t>
      </w:r>
      <w:hyperlink r:id="rId10" w:history="1">
        <w:r w:rsidRPr="005E2C60">
          <w:rPr>
            <w:rStyle w:val="Hyperlink"/>
            <w:rFonts w:ascii="Arial" w:eastAsia="Times New Roman" w:hAnsi="Arial" w:cs="Arial"/>
            <w:kern w:val="0"/>
            <w14:ligatures w14:val="none"/>
          </w:rPr>
          <w:t>current</w:t>
        </w:r>
      </w:hyperlink>
      <w:r>
        <w:rPr>
          <w:rFonts w:ascii="Arial" w:eastAsia="Times New Roman" w:hAnsi="Arial" w:cs="Arial"/>
          <w:color w:val="000000"/>
          <w:kern w:val="0"/>
          <w14:ligatures w14:val="none"/>
        </w:rPr>
        <w:t xml:space="preserve"> Core Values. </w:t>
      </w:r>
      <w:r w:rsidR="008B06E6">
        <w:rPr>
          <w:rFonts w:ascii="Arial" w:eastAsia="Times New Roman" w:hAnsi="Arial" w:cs="Arial"/>
          <w:color w:val="000000"/>
          <w:kern w:val="0"/>
          <w14:ligatures w14:val="none"/>
        </w:rPr>
        <w:t>(Vote: 144Y, 2N, 1A)</w:t>
      </w:r>
    </w:p>
    <w:p w:rsidR="005E2C60" w:rsidRDefault="005E2C60" w:rsidP="005E2C60">
      <w:pPr>
        <w:pStyle w:val="ListParagraph"/>
        <w:numPr>
          <w:ilvl w:val="3"/>
          <w:numId w:val="2"/>
        </w:num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Access</w:t>
      </w:r>
    </w:p>
    <w:p w:rsidR="005E2C60" w:rsidRDefault="005E2C60" w:rsidP="005E2C60">
      <w:pPr>
        <w:pStyle w:val="ListParagraph"/>
        <w:numPr>
          <w:ilvl w:val="3"/>
          <w:numId w:val="2"/>
        </w:num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Equity</w:t>
      </w:r>
    </w:p>
    <w:p w:rsidR="005E2C60" w:rsidRDefault="005E2C60" w:rsidP="005E2C60">
      <w:pPr>
        <w:pStyle w:val="ListParagraph"/>
        <w:numPr>
          <w:ilvl w:val="3"/>
          <w:numId w:val="2"/>
        </w:num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Intellectual Freedom &amp; Privacy</w:t>
      </w:r>
    </w:p>
    <w:p w:rsidR="005E2C60" w:rsidRDefault="005E2C60" w:rsidP="005E2C60">
      <w:pPr>
        <w:pStyle w:val="ListParagraph"/>
        <w:numPr>
          <w:ilvl w:val="3"/>
          <w:numId w:val="2"/>
        </w:num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Public Good</w:t>
      </w:r>
    </w:p>
    <w:p w:rsidR="005E2C60" w:rsidRDefault="005E2C60" w:rsidP="005E2C60">
      <w:pPr>
        <w:pStyle w:val="ListParagraph"/>
        <w:numPr>
          <w:ilvl w:val="3"/>
          <w:numId w:val="2"/>
        </w:num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Sustainability</w:t>
      </w:r>
    </w:p>
    <w:p w:rsidR="005E2C60" w:rsidRDefault="005E2C60" w:rsidP="005E2C60">
      <w:pPr>
        <w:pStyle w:val="ListParagraph"/>
        <w:numPr>
          <w:ilvl w:val="2"/>
          <w:numId w:val="2"/>
        </w:num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The CVTF also recommended and </w:t>
      </w:r>
      <w:r w:rsidR="0006136B">
        <w:rPr>
          <w:rFonts w:ascii="Arial" w:eastAsia="Times New Roman" w:hAnsi="Arial" w:cs="Arial"/>
          <w:color w:val="000000"/>
          <w:kern w:val="0"/>
          <w14:ligatures w14:val="none"/>
        </w:rPr>
        <w:t>was approved to assign working groups, task force, or committees to further define the five new core values.</w:t>
      </w:r>
    </w:p>
    <w:p w:rsidR="0006136B" w:rsidRDefault="008B06E6" w:rsidP="005E2C60">
      <w:pPr>
        <w:pStyle w:val="ListParagraph"/>
        <w:numPr>
          <w:ilvl w:val="2"/>
          <w:numId w:val="2"/>
        </w:num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A resolution calling for a ceasefire in Gaza was debated and eventually voted down. (Vote: 28 Y 114N)</w:t>
      </w:r>
    </w:p>
    <w:p w:rsidR="008B06E6" w:rsidRDefault="008B06E6" w:rsidP="008B06E6">
      <w:pPr>
        <w:pStyle w:val="ListParagraph"/>
        <w:numPr>
          <w:ilvl w:val="1"/>
          <w:numId w:val="2"/>
        </w:numPr>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Leslie Berger announced </w:t>
      </w:r>
      <w:proofErr w:type="spellStart"/>
      <w:r>
        <w:rPr>
          <w:rFonts w:ascii="Arial" w:eastAsia="Times New Roman" w:hAnsi="Arial" w:cs="Arial"/>
          <w:color w:val="000000"/>
          <w:kern w:val="0"/>
          <w14:ligatures w14:val="none"/>
        </w:rPr>
        <w:t>LibLearnX</w:t>
      </w:r>
      <w:proofErr w:type="spellEnd"/>
      <w:r>
        <w:rPr>
          <w:rFonts w:ascii="Arial" w:eastAsia="Times New Roman" w:hAnsi="Arial" w:cs="Arial"/>
          <w:color w:val="000000"/>
          <w:kern w:val="0"/>
          <w14:ligatures w14:val="none"/>
        </w:rPr>
        <w:t xml:space="preserve"> registration totaled 1,996</w:t>
      </w:r>
    </w:p>
    <w:p w:rsidR="0006136B" w:rsidRDefault="0006136B" w:rsidP="00772C87">
      <w:pPr>
        <w:textAlignment w:val="baseline"/>
        <w:rPr>
          <w:rFonts w:ascii="Arial" w:hAnsi="Arial" w:cs="Arial"/>
        </w:rPr>
      </w:pPr>
    </w:p>
    <w:p w:rsidR="000D6039" w:rsidRDefault="000D6039" w:rsidP="00772C87">
      <w:pPr>
        <w:textAlignment w:val="baseline"/>
        <w:rPr>
          <w:rFonts w:ascii="Arial" w:hAnsi="Arial" w:cs="Arial"/>
        </w:rPr>
      </w:pPr>
    </w:p>
    <w:p w:rsidR="00772C87" w:rsidRPr="0087627B" w:rsidRDefault="00772C87" w:rsidP="00772C87">
      <w:pPr>
        <w:textAlignment w:val="baseline"/>
        <w:rPr>
          <w:rFonts w:ascii="Arial" w:eastAsia="Times New Roman" w:hAnsi="Arial" w:cs="Arial"/>
          <w:b/>
          <w:bCs/>
          <w:color w:val="333333"/>
          <w:kern w:val="0"/>
          <w14:ligatures w14:val="none"/>
        </w:rPr>
      </w:pPr>
      <w:r w:rsidRPr="0087627B">
        <w:rPr>
          <w:rFonts w:ascii="Arial" w:hAnsi="Arial" w:cs="Arial"/>
          <w:b/>
          <w:bCs/>
        </w:rPr>
        <w:t xml:space="preserve">III. Upcoming </w:t>
      </w:r>
    </w:p>
    <w:p w:rsidR="00656CEE" w:rsidRPr="00656CEE" w:rsidRDefault="00656CEE" w:rsidP="00656CEE">
      <w:pPr>
        <w:ind w:left="1440"/>
        <w:textAlignment w:val="baseline"/>
        <w:rPr>
          <w:rFonts w:ascii="Arial" w:eastAsia="Times New Roman" w:hAnsi="Arial" w:cs="Arial"/>
          <w:color w:val="333333"/>
          <w:kern w:val="0"/>
          <w14:ligatures w14:val="none"/>
        </w:rPr>
      </w:pPr>
    </w:p>
    <w:p w:rsidR="00772C87" w:rsidRDefault="00772C87" w:rsidP="00084690">
      <w:pPr>
        <w:numPr>
          <w:ilvl w:val="0"/>
          <w:numId w:val="2"/>
        </w:numPr>
        <w:ind w:left="1440"/>
        <w:textAlignment w:val="baseline"/>
        <w:rPr>
          <w:rFonts w:ascii="Arial" w:eastAsia="Times New Roman" w:hAnsi="Arial" w:cs="Arial"/>
          <w:color w:val="333333"/>
          <w:kern w:val="0"/>
          <w14:ligatures w14:val="none"/>
        </w:rPr>
      </w:pPr>
      <w:r>
        <w:rPr>
          <w:rFonts w:ascii="Arial" w:eastAsia="Times New Roman" w:hAnsi="Arial" w:cs="Arial"/>
          <w:color w:val="333333"/>
          <w:kern w:val="0"/>
          <w14:ligatures w14:val="none"/>
        </w:rPr>
        <w:t>ALA</w:t>
      </w:r>
      <w:r w:rsidR="0087627B">
        <w:rPr>
          <w:rFonts w:ascii="Arial" w:eastAsia="Times New Roman" w:hAnsi="Arial" w:cs="Arial"/>
          <w:color w:val="333333"/>
          <w:kern w:val="0"/>
          <w14:ligatures w14:val="none"/>
        </w:rPr>
        <w:t xml:space="preserve"> Virtual Executive Board Forum will be held February 1 at 3:00 pm</w:t>
      </w:r>
    </w:p>
    <w:p w:rsidR="0087627B" w:rsidRPr="0087627B" w:rsidRDefault="0087627B" w:rsidP="0087627B">
      <w:pPr>
        <w:numPr>
          <w:ilvl w:val="2"/>
          <w:numId w:val="2"/>
        </w:numPr>
        <w:textAlignment w:val="baseline"/>
        <w:rPr>
          <w:rFonts w:ascii="Arial" w:eastAsia="Times New Roman" w:hAnsi="Arial" w:cs="Arial"/>
          <w:color w:val="333333"/>
          <w:kern w:val="0"/>
          <w14:ligatures w14:val="none"/>
        </w:rPr>
      </w:pPr>
      <w:r w:rsidRPr="0087627B">
        <w:rPr>
          <w:rFonts w:ascii="Arial" w:hAnsi="Arial" w:cs="Arial"/>
          <w:color w:val="333333"/>
          <w:sz w:val="25"/>
          <w:szCs w:val="25"/>
          <w:shd w:val="clear" w:color="auto" w:fill="FFFFFF"/>
        </w:rPr>
        <w:t>Ballots will open after the conclusion of the Executive Board Candidates Forum on February 1, 2024 and close on Monday, February 5, 2024 at 9:00 am CT</w:t>
      </w:r>
      <w:r>
        <w:rPr>
          <w:rFonts w:ascii="Arial" w:hAnsi="Arial" w:cs="Arial"/>
          <w:b/>
          <w:bCs/>
          <w:color w:val="333333"/>
          <w:sz w:val="25"/>
          <w:szCs w:val="25"/>
          <w:shd w:val="clear" w:color="auto" w:fill="FFFFFF"/>
        </w:rPr>
        <w:t>. </w:t>
      </w:r>
      <w:r>
        <w:rPr>
          <w:rFonts w:ascii="Arial" w:hAnsi="Arial" w:cs="Arial"/>
          <w:color w:val="333333"/>
          <w:sz w:val="25"/>
          <w:szCs w:val="25"/>
          <w:shd w:val="clear" w:color="auto" w:fill="FFFFFF"/>
        </w:rPr>
        <w:t xml:space="preserve">Results will be shared on the ALA Council Connect. </w:t>
      </w:r>
    </w:p>
    <w:p w:rsidR="0087627B" w:rsidRDefault="0087627B" w:rsidP="0087627B">
      <w:pPr>
        <w:ind w:left="2160"/>
        <w:textAlignment w:val="baseline"/>
        <w:rPr>
          <w:rFonts w:ascii="Arial" w:eastAsia="Times New Roman" w:hAnsi="Arial" w:cs="Arial"/>
          <w:color w:val="333333"/>
          <w:kern w:val="0"/>
          <w14:ligatures w14:val="none"/>
        </w:rPr>
      </w:pPr>
    </w:p>
    <w:p w:rsidR="00656CEE" w:rsidRPr="00084690" w:rsidRDefault="00656CEE" w:rsidP="00084690">
      <w:pPr>
        <w:numPr>
          <w:ilvl w:val="0"/>
          <w:numId w:val="2"/>
        </w:numPr>
        <w:ind w:left="1440"/>
        <w:textAlignment w:val="baseline"/>
        <w:rPr>
          <w:rFonts w:ascii="Arial" w:eastAsia="Times New Roman" w:hAnsi="Arial" w:cs="Arial"/>
          <w:color w:val="333333"/>
          <w:kern w:val="0"/>
          <w14:ligatures w14:val="none"/>
        </w:rPr>
      </w:pPr>
      <w:r>
        <w:rPr>
          <w:rFonts w:ascii="Arial" w:eastAsia="Times New Roman" w:hAnsi="Arial" w:cs="Arial"/>
          <w:color w:val="333333"/>
          <w:kern w:val="0"/>
          <w14:ligatures w14:val="none"/>
        </w:rPr>
        <w:t>ALA Annual Conference will be held June 27–July 2, 2024 in San Diego, CA</w:t>
      </w:r>
    </w:p>
    <w:p w:rsidR="00084690" w:rsidRPr="00084690" w:rsidRDefault="00084690" w:rsidP="00084690">
      <w:pPr>
        <w:rPr>
          <w:rFonts w:ascii="Times New Roman" w:eastAsia="Times New Roman" w:hAnsi="Times New Roman" w:cs="Times New Roman"/>
          <w:kern w:val="0"/>
          <w14:ligatures w14:val="none"/>
        </w:rPr>
      </w:pPr>
    </w:p>
    <w:p w:rsidR="00084690" w:rsidRPr="00084690" w:rsidRDefault="00084690" w:rsidP="00084690">
      <w:pPr>
        <w:spacing w:before="240" w:after="240"/>
        <w:rPr>
          <w:rFonts w:ascii="Times New Roman" w:eastAsia="Times New Roman" w:hAnsi="Times New Roman" w:cs="Times New Roman"/>
          <w:kern w:val="0"/>
          <w14:ligatures w14:val="none"/>
        </w:rPr>
      </w:pPr>
      <w:r w:rsidRPr="00084690">
        <w:rPr>
          <w:rFonts w:ascii="Arial" w:eastAsia="Times New Roman" w:hAnsi="Arial" w:cs="Arial"/>
          <w:b/>
          <w:bCs/>
          <w:color w:val="000000"/>
          <w:kern w:val="0"/>
          <w14:ligatures w14:val="none"/>
        </w:rPr>
        <w:t xml:space="preserve">Submitted by Kerri </w:t>
      </w:r>
      <w:proofErr w:type="spellStart"/>
      <w:r w:rsidRPr="00084690">
        <w:rPr>
          <w:rFonts w:ascii="Arial" w:eastAsia="Times New Roman" w:hAnsi="Arial" w:cs="Arial"/>
          <w:b/>
          <w:bCs/>
          <w:color w:val="000000"/>
          <w:kern w:val="0"/>
          <w14:ligatures w14:val="none"/>
        </w:rPr>
        <w:t>Copus</w:t>
      </w:r>
      <w:proofErr w:type="spellEnd"/>
      <w:r w:rsidRPr="00084690">
        <w:rPr>
          <w:rFonts w:ascii="Arial" w:eastAsia="Times New Roman" w:hAnsi="Arial" w:cs="Arial"/>
          <w:b/>
          <w:bCs/>
          <w:color w:val="000000"/>
          <w:kern w:val="0"/>
          <w14:ligatures w14:val="none"/>
        </w:rPr>
        <w:t xml:space="preserve">, </w:t>
      </w:r>
      <w:r w:rsidR="00772C87">
        <w:rPr>
          <w:rFonts w:ascii="Arial" w:eastAsia="Times New Roman" w:hAnsi="Arial" w:cs="Arial"/>
          <w:b/>
          <w:bCs/>
          <w:color w:val="000000"/>
          <w:kern w:val="0"/>
          <w14:ligatures w14:val="none"/>
        </w:rPr>
        <w:t>January 24, 2024</w:t>
      </w:r>
    </w:p>
    <w:p w:rsidR="00084690" w:rsidRPr="00084690" w:rsidRDefault="00084690" w:rsidP="00084690">
      <w:pPr>
        <w:rPr>
          <w:rFonts w:ascii="Times New Roman" w:eastAsia="Times New Roman" w:hAnsi="Times New Roman" w:cs="Times New Roman"/>
          <w:kern w:val="0"/>
          <w14:ligatures w14:val="none"/>
        </w:rPr>
      </w:pPr>
    </w:p>
    <w:p w:rsidR="00084690" w:rsidRPr="00084690" w:rsidRDefault="00084690"/>
    <w:sectPr w:rsidR="00084690" w:rsidRPr="00084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630CB"/>
    <w:multiLevelType w:val="multilevel"/>
    <w:tmpl w:val="A04ADB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364964"/>
    <w:multiLevelType w:val="multilevel"/>
    <w:tmpl w:val="72C8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7300868">
    <w:abstractNumId w:val="1"/>
  </w:num>
  <w:num w:numId="2" w16cid:durableId="195778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90"/>
    <w:rsid w:val="0006136B"/>
    <w:rsid w:val="00084690"/>
    <w:rsid w:val="000D6039"/>
    <w:rsid w:val="00181DBA"/>
    <w:rsid w:val="005E2C60"/>
    <w:rsid w:val="00656CEE"/>
    <w:rsid w:val="00711825"/>
    <w:rsid w:val="00752420"/>
    <w:rsid w:val="00762528"/>
    <w:rsid w:val="00772C87"/>
    <w:rsid w:val="0083586E"/>
    <w:rsid w:val="0087627B"/>
    <w:rsid w:val="008B06E6"/>
    <w:rsid w:val="00EA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01B3D9"/>
  <w15:chartTrackingRefBased/>
  <w15:docId w15:val="{4BCD5A65-AF25-B540-A9DA-AB52D234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469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84690"/>
    <w:rPr>
      <w:color w:val="0000FF"/>
      <w:u w:val="single"/>
    </w:rPr>
  </w:style>
  <w:style w:type="character" w:customStyle="1" w:styleId="apple-tab-span">
    <w:name w:val="apple-tab-span"/>
    <w:basedOn w:val="DefaultParagraphFont"/>
    <w:rsid w:val="00084690"/>
  </w:style>
  <w:style w:type="character" w:styleId="UnresolvedMention">
    <w:name w:val="Unresolved Mention"/>
    <w:basedOn w:val="DefaultParagraphFont"/>
    <w:uiPriority w:val="99"/>
    <w:semiHidden/>
    <w:unhideWhenUsed/>
    <w:rsid w:val="00752420"/>
    <w:rPr>
      <w:color w:val="605E5C"/>
      <w:shd w:val="clear" w:color="auto" w:fill="E1DFDD"/>
    </w:rPr>
  </w:style>
  <w:style w:type="character" w:styleId="FollowedHyperlink">
    <w:name w:val="FollowedHyperlink"/>
    <w:basedOn w:val="DefaultParagraphFont"/>
    <w:uiPriority w:val="99"/>
    <w:semiHidden/>
    <w:unhideWhenUsed/>
    <w:rsid w:val="00656CEE"/>
    <w:rPr>
      <w:color w:val="954F72" w:themeColor="followedHyperlink"/>
      <w:u w:val="single"/>
    </w:rPr>
  </w:style>
  <w:style w:type="paragraph" w:styleId="ListParagraph">
    <w:name w:val="List Paragraph"/>
    <w:basedOn w:val="Normal"/>
    <w:uiPriority w:val="34"/>
    <w:qFormat/>
    <w:rsid w:val="00711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org/aboutala/sites/ala.org.aboutala/files/content/ALA%20CD%2018%20International%20Relations%20Committee_LLX%202024.pdf" TargetMode="External"/><Relationship Id="rId3" Type="http://schemas.openxmlformats.org/officeDocument/2006/relationships/settings" Target="settings.xml"/><Relationship Id="rId7" Type="http://schemas.openxmlformats.org/officeDocument/2006/relationships/hyperlink" Target="https://www.ala.org/aboutala/sites/ala.org.aboutala/files/content/ALA%20CD%2039%20Membership%20Committee%20Report_LLX%20202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org/aboutala/sites/ala.org.aboutala/files/content/ALA%20CD%2011%20Nominations%20for%20the%20Council%20ALA%20Executive%20Board%20Election_LLX%202024.pdf" TargetMode="External"/><Relationship Id="rId11" Type="http://schemas.openxmlformats.org/officeDocument/2006/relationships/fontTable" Target="fontTable.xml"/><Relationship Id="rId5" Type="http://schemas.openxmlformats.org/officeDocument/2006/relationships/hyperlink" Target="https://www.ala.org/aboutala/governance/council/documents" TargetMode="External"/><Relationship Id="rId10" Type="http://schemas.openxmlformats.org/officeDocument/2006/relationships/hyperlink" Target="https://www.ala.org/advocacy/advocacy/intfreedom/corevalues" TargetMode="External"/><Relationship Id="rId4" Type="http://schemas.openxmlformats.org/officeDocument/2006/relationships/webSettings" Target="webSettings.xml"/><Relationship Id="rId9" Type="http://schemas.openxmlformats.org/officeDocument/2006/relationships/hyperlink" Target="https://www.ala.org/aboutala/sites/ala.org.aboutala/files/content/ALA%20CD%2034%20Core%20Values%20Task%20Force%20Report_LLX%20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Huff</dc:creator>
  <cp:keywords/>
  <dc:description/>
  <cp:lastModifiedBy>Kerri Huff</cp:lastModifiedBy>
  <cp:revision>11</cp:revision>
  <dcterms:created xsi:type="dcterms:W3CDTF">2024-01-24T19:33:00Z</dcterms:created>
  <dcterms:modified xsi:type="dcterms:W3CDTF">2024-01-25T00:46:00Z</dcterms:modified>
</cp:coreProperties>
</file>